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right="238"/>
        <w:jc w:val="left"/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ind w:right="240"/>
        <w:jc w:val="center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领取采购文件方式</w:t>
      </w:r>
    </w:p>
    <w:p>
      <w:pPr>
        <w:spacing w:before="11"/>
        <w:rPr>
          <w:rFonts w:cs="宋体" w:asciiTheme="minorEastAsia" w:hAnsiTheme="minorEastAsia"/>
          <w:b/>
          <w:bCs/>
          <w:sz w:val="24"/>
          <w:szCs w:val="24"/>
        </w:rPr>
      </w:pPr>
    </w:p>
    <w:p>
      <w:pPr>
        <w:spacing w:before="26"/>
        <w:ind w:left="120"/>
        <w:rPr>
          <w:rFonts w:cs="宋体" w:asciiTheme="minorEastAsia" w:hAnsiTheme="minorEastAsia"/>
          <w:sz w:val="24"/>
          <w:szCs w:val="24"/>
        </w:rPr>
      </w:pPr>
      <w:bookmarkStart w:id="0" w:name="一、现场领取"/>
      <w:bookmarkEnd w:id="0"/>
      <w:r>
        <w:rPr>
          <w:rFonts w:cs="宋体" w:asciiTheme="minorEastAsia" w:hAnsiTheme="minorEastAsia"/>
          <w:b/>
          <w:bCs/>
          <w:sz w:val="24"/>
          <w:szCs w:val="24"/>
        </w:rPr>
        <w:t>一、现场领取</w:t>
      </w:r>
    </w:p>
    <w:p>
      <w:pPr>
        <w:pStyle w:val="3"/>
        <w:spacing w:before="185" w:line="381" w:lineRule="auto"/>
        <w:ind w:firstLine="4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符合资格要求的供应商应当在公告规定的获取时间内，携带加盖公章的采购文件领取表到采购代理机构现场领取采购文件。</w:t>
      </w:r>
    </w:p>
    <w:p>
      <w:pPr>
        <w:spacing w:before="46" w:line="381" w:lineRule="auto"/>
        <w:ind w:left="600" w:hanging="480"/>
        <w:rPr>
          <w:rFonts w:cs="宋体" w:asciiTheme="minorEastAsia" w:hAnsiTheme="minorEastAsia"/>
          <w:b/>
          <w:bCs/>
          <w:w w:val="99"/>
          <w:sz w:val="24"/>
          <w:szCs w:val="24"/>
        </w:rPr>
      </w:pPr>
      <w:bookmarkStart w:id="1" w:name="二、网上或邮寄领取"/>
      <w:bookmarkEnd w:id="1"/>
      <w:r>
        <w:rPr>
          <w:rFonts w:cs="宋体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邮件</w:t>
      </w:r>
      <w:r>
        <w:rPr>
          <w:rFonts w:cs="宋体" w:asciiTheme="minorEastAsia" w:hAnsiTheme="minorEastAsia"/>
          <w:b/>
          <w:bCs/>
          <w:sz w:val="24"/>
          <w:szCs w:val="24"/>
        </w:rPr>
        <w:t>或邮寄领取</w:t>
      </w:r>
      <w:r>
        <w:rPr>
          <w:rFonts w:cs="宋体" w:asciiTheme="minorEastAsia" w:hAnsiTheme="minorEastAsia"/>
          <w:b/>
          <w:bCs/>
          <w:w w:val="99"/>
          <w:sz w:val="24"/>
          <w:szCs w:val="24"/>
        </w:rPr>
        <w:t xml:space="preserve"> </w:t>
      </w:r>
    </w:p>
    <w:p>
      <w:pPr>
        <w:pStyle w:val="3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1、符合资格要求的供应商应当在公告规定的获取时间内，将</w:t>
      </w:r>
      <w:r>
        <w:rPr>
          <w:rFonts w:asciiTheme="minorEastAsia" w:hAnsiTheme="minorEastAsia"/>
          <w:sz w:val="24"/>
          <w:szCs w:val="24"/>
        </w:rPr>
        <w:t>加盖公章的采购文件领取表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的扫描件</w:t>
      </w: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（PDF格式）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发送至电子邮箱：</w:t>
      </w:r>
      <w:r>
        <w:fldChar w:fldCharType="begin"/>
      </w:r>
      <w:r>
        <w:instrText xml:space="preserve"> HYPERLINK "mailto:3603689802@qq.com" </w:instrText>
      </w:r>
      <w:r>
        <w:fldChar w:fldCharType="separate"/>
      </w:r>
      <w:r>
        <w:rPr>
          <w:rFonts w:cs="宋体" w:asciiTheme="minorEastAsia" w:hAnsiTheme="minorEastAsia"/>
          <w:spacing w:val="-3"/>
          <w:sz w:val="24"/>
          <w:szCs w:val="24"/>
        </w:rPr>
        <w:t>2937936812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@qq.com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。</w:t>
      </w:r>
    </w:p>
    <w:p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2、通过邮件方式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领取的，因登记有误或邮箱服务器故障导致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资料</w:t>
      </w:r>
      <w:r>
        <w:rPr>
          <w:rFonts w:cs="宋体" w:asciiTheme="minorEastAsia" w:hAnsiTheme="minorEastAsia"/>
          <w:spacing w:val="-3"/>
          <w:sz w:val="24"/>
          <w:szCs w:val="24"/>
        </w:rPr>
        <w:t>扫描件延迟送达或无法送达的，采购代理机构不承担责任。</w:t>
      </w:r>
    </w:p>
    <w:p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3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、通过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领取的，代理机构发出文件采取到付方式，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</w:t>
      </w:r>
      <w:r>
        <w:rPr>
          <w:rFonts w:cs="宋体" w:asciiTheme="minorEastAsia" w:hAnsiTheme="minorEastAsia"/>
          <w:spacing w:val="-3"/>
          <w:sz w:val="24"/>
          <w:szCs w:val="24"/>
        </w:rPr>
        <w:t>商应充分考虑邮寄的时效性及安全性，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如因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产生</w:t>
      </w:r>
      <w:r>
        <w:rPr>
          <w:rFonts w:cs="宋体" w:asciiTheme="minorEastAsia" w:hAnsiTheme="minorEastAsia"/>
          <w:spacing w:val="-3"/>
          <w:sz w:val="24"/>
          <w:szCs w:val="24"/>
        </w:rPr>
        <w:t>的如丢失、损坏、延迟送达或无法送达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等</w:t>
      </w:r>
      <w:r>
        <w:rPr>
          <w:rFonts w:cs="宋体" w:asciiTheme="minorEastAsia" w:hAnsiTheme="minorEastAsia"/>
          <w:spacing w:val="-3"/>
          <w:sz w:val="24"/>
          <w:szCs w:val="24"/>
        </w:rPr>
        <w:t>情形的，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供应商</w:t>
      </w:r>
      <w:r>
        <w:rPr>
          <w:rFonts w:cs="宋体" w:asciiTheme="minorEastAsia" w:hAnsiTheme="minorEastAsia"/>
          <w:spacing w:val="-3"/>
          <w:sz w:val="24"/>
          <w:szCs w:val="24"/>
        </w:rPr>
        <w:t>应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自行</w:t>
      </w:r>
      <w:r>
        <w:rPr>
          <w:rFonts w:cs="宋体" w:asciiTheme="minorEastAsia" w:hAnsiTheme="minorEastAsia"/>
          <w:spacing w:val="-3"/>
          <w:sz w:val="24"/>
          <w:szCs w:val="24"/>
        </w:rPr>
        <w:t>承担相应的风险。</w:t>
      </w:r>
    </w:p>
    <w:p>
      <w:pPr>
        <w:spacing w:before="46" w:line="381" w:lineRule="auto"/>
        <w:ind w:left="210" w:leftChars="100" w:firstLine="234" w:firstLineChars="1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4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、供应商提交所</w:t>
      </w:r>
      <w:r>
        <w:rPr>
          <w:rFonts w:cs="宋体" w:asciiTheme="minorEastAsia" w:hAnsiTheme="minorEastAsia"/>
          <w:spacing w:val="-3"/>
          <w:sz w:val="24"/>
          <w:szCs w:val="24"/>
        </w:rPr>
        <w:t>须资料扫描件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>
      <w:pPr>
        <w:rPr>
          <w:rFonts w:cs="宋体" w:asciiTheme="majorEastAsia" w:hAnsiTheme="majorEastAsia" w:eastAsiaTheme="majorEastAsia"/>
          <w:szCs w:val="21"/>
        </w:rPr>
      </w:pPr>
    </w:p>
    <w:p>
      <w:pPr>
        <w:sectPr>
          <w:pgSz w:w="11906" w:h="16838"/>
          <w:pgMar w:top="1134" w:right="1418" w:bottom="1134" w:left="1418" w:header="709" w:footer="709" w:gutter="0"/>
          <w:cols w:space="708" w:num="1"/>
          <w:docGrid w:linePitch="360" w:charSpace="0"/>
        </w:sectPr>
      </w:pP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>
      <w:pPr>
        <w:adjustRightInd w:val="0"/>
        <w:snapToGrid w:val="0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交易街公厕和慎元里公厕维修改造升级工程</w:t>
      </w:r>
    </w:p>
    <w:p>
      <w:pPr>
        <w:adjustRightInd w:val="0"/>
        <w:snapToGrid w:val="0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>
      <w:pPr>
        <w:widowControl/>
        <w:adjustRightInd w:val="0"/>
        <w:snapToGrid w:val="0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ascii="宋体" w:hAnsi="宋体" w:cs="宋体"/>
          <w:color w:val="333333"/>
          <w:kern w:val="0"/>
          <w:sz w:val="24"/>
          <w:shd w:val="clear" w:color="auto" w:fill="FFFFFF"/>
          <w:lang w:bidi="ar"/>
        </w:rPr>
        <w:t xml:space="preserve">HBDX-2023-M151 </w:t>
      </w:r>
      <w:r>
        <w:rPr>
          <w:rFonts w:ascii="宋体"/>
          <w:color w:val="FF0000"/>
          <w:szCs w:val="21"/>
        </w:rPr>
        <w:t xml:space="preserve">    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 w:hAnsi="宋体" w:cs="宋体"/>
          <w:sz w:val="24"/>
        </w:rPr>
        <w:t>2023年1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月1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日至2023年1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月2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4"/>
        <w:tblW w:w="1471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2941"/>
        <w:gridCol w:w="1363"/>
        <w:gridCol w:w="2075"/>
        <w:gridCol w:w="4507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83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*供应商名称</w:t>
            </w:r>
          </w:p>
          <w:p>
            <w:pPr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（加盖公章）</w:t>
            </w:r>
          </w:p>
        </w:tc>
        <w:tc>
          <w:tcPr>
            <w:tcW w:w="10886" w:type="dxa"/>
            <w:gridSpan w:val="4"/>
            <w:vAlign w:val="center"/>
          </w:tcPr>
          <w:p>
            <w:pPr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83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88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67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采购文件领取方式</w:t>
            </w:r>
          </w:p>
        </w:tc>
        <w:tc>
          <w:tcPr>
            <w:tcW w:w="7945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现场领取</w:t>
            </w:r>
          </w:p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83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*供应商代表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50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83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04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50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83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0886" w:type="dxa"/>
            <w:gridSpan w:val="4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-76" w:rightChars="-36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注意：1.“供应商名称”是指供应商的全称，“统一社会信用代码”是指营业执照上的“统一社会信用代码”，“电话”、“邮箱”必须是可以正常使用的；                                      </w:t>
      </w:r>
    </w:p>
    <w:p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  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hint="eastAsia" w:ascii="宋体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hint="eastAsia" w:ascii="宋体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hint="eastAsia" w:ascii="宋体"/>
          <w:color w:val="000000"/>
          <w:szCs w:val="21"/>
        </w:rPr>
        <w:t>导致的问题由供应商自行承担；</w:t>
      </w:r>
    </w:p>
    <w:p>
      <w:pPr>
        <w:adjustRightInd w:val="0"/>
        <w:snapToGrid w:val="0"/>
        <w:spacing w:line="240" w:lineRule="atLeast"/>
        <w:ind w:firstLine="630" w:firstLineChars="300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3.上述信息填写须核对无误。</w:t>
      </w:r>
    </w:p>
    <w:p>
      <w:pPr>
        <w:wordWrap w:val="0"/>
        <w:jc w:val="right"/>
      </w:pPr>
      <w:r>
        <w:rPr>
          <w:rFonts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24"/>
        </w:rPr>
        <w:t>02</w:t>
      </w:r>
      <w:r>
        <w:rPr>
          <w:rFonts w:ascii="宋体"/>
          <w:color w:val="000000"/>
          <w:sz w:val="24"/>
        </w:rPr>
        <w:t>3</w:t>
      </w:r>
      <w:r>
        <w:rPr>
          <w:rFonts w:hint="eastAsia" w:ascii="宋体"/>
          <w:color w:val="000000"/>
          <w:sz w:val="24"/>
        </w:rPr>
        <w:t>年    月     日</w:t>
      </w:r>
    </w:p>
    <w:p>
      <w:bookmarkStart w:id="2" w:name="_GoBack"/>
      <w:bookmarkEnd w:id="2"/>
    </w:p>
    <w:sectPr>
      <w:pgSz w:w="16838" w:h="11906" w:orient="landscape"/>
      <w:pgMar w:top="1134" w:right="1418" w:bottom="1134" w:left="1418" w:header="709" w:footer="709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798D"/>
    <w:multiLevelType w:val="multilevel"/>
    <w:tmpl w:val="1EE279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2RiNzc2NzgwYmM1NWQ2MWYwOThiMDVkZDQ5MzEifQ=="/>
  </w:docVars>
  <w:rsids>
    <w:rsidRoot w:val="7B562AE5"/>
    <w:rsid w:val="7B5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3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3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2023-12-14T07:43:00Z</dcterms:created>
  <dc:creator>小走X</dc:creator>
  <cp:lastModifiedBy>小走X</cp:lastModifiedBy>
  <dcterms:modified xsi:type="dcterms:W3CDTF">2023-12-14T07:44:57Z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44D938AABD964A34810454E713683A75_11</vt:lpwstr>
  </property>
</Properties>
</file>